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5BAD9" w14:textId="77777777" w:rsidR="000B79FB" w:rsidRDefault="00794B35" w:rsidP="00D91C22">
      <w:pPr>
        <w:jc w:val="center"/>
      </w:pPr>
      <w:r w:rsidRPr="00794B35">
        <w:rPr>
          <w:noProof/>
        </w:rPr>
        <w:drawing>
          <wp:inline distT="0" distB="0" distL="0" distR="0" wp14:anchorId="1B664120" wp14:editId="3CDD1BCD">
            <wp:extent cx="3797473" cy="905256"/>
            <wp:effectExtent l="19050" t="0" r="0" b="0"/>
            <wp:docPr id="7" name="Picture 4" descr="C:\Users\Erin\Desktop\WFG National Title Insurance logo only-Final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rin\Desktop\WFG National Title Insurance logo only-Final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73" cy="905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DCDC2" w14:textId="77777777" w:rsidR="00D91C22" w:rsidRDefault="00D91C22" w:rsidP="00D91C22">
      <w:pPr>
        <w:jc w:val="center"/>
        <w:rPr>
          <w:rFonts w:ascii="Arial" w:hAnsi="Arial" w:cs="Arial"/>
          <w:b/>
          <w:sz w:val="24"/>
          <w:szCs w:val="24"/>
        </w:rPr>
      </w:pPr>
      <w:r w:rsidRPr="00A227D0">
        <w:rPr>
          <w:rFonts w:ascii="Arial" w:hAnsi="Arial" w:cs="Arial"/>
          <w:b/>
          <w:sz w:val="24"/>
          <w:szCs w:val="24"/>
        </w:rPr>
        <w:t>UNDERWRITING BULLETIN</w:t>
      </w:r>
    </w:p>
    <w:p w14:paraId="307B446C" w14:textId="77777777" w:rsidR="00A227D0" w:rsidRPr="00A227D0" w:rsidRDefault="00A227D0" w:rsidP="00D91C22">
      <w:pPr>
        <w:jc w:val="center"/>
        <w:rPr>
          <w:rFonts w:ascii="Arial" w:hAnsi="Arial" w:cs="Arial"/>
          <w:b/>
          <w:sz w:val="24"/>
          <w:szCs w:val="24"/>
        </w:rPr>
      </w:pPr>
    </w:p>
    <w:p w14:paraId="03FCBEE0" w14:textId="77777777" w:rsidR="00D91C22" w:rsidRPr="00A227D0" w:rsidRDefault="00D91C22" w:rsidP="00D91C22">
      <w:pPr>
        <w:rPr>
          <w:rFonts w:ascii="Arial" w:hAnsi="Arial" w:cs="Arial"/>
          <w:b/>
          <w:sz w:val="20"/>
          <w:szCs w:val="20"/>
        </w:rPr>
      </w:pPr>
      <w:r w:rsidRPr="00A227D0">
        <w:rPr>
          <w:rFonts w:ascii="Arial" w:hAnsi="Arial" w:cs="Arial"/>
          <w:b/>
          <w:sz w:val="20"/>
          <w:szCs w:val="20"/>
        </w:rPr>
        <w:t>To:</w:t>
      </w:r>
      <w:r w:rsidRPr="00A227D0">
        <w:rPr>
          <w:rFonts w:ascii="Arial" w:hAnsi="Arial" w:cs="Arial"/>
          <w:b/>
          <w:sz w:val="20"/>
          <w:szCs w:val="20"/>
        </w:rPr>
        <w:tab/>
      </w:r>
      <w:r w:rsidRPr="00A227D0">
        <w:rPr>
          <w:rFonts w:ascii="Arial" w:hAnsi="Arial" w:cs="Arial"/>
          <w:b/>
          <w:sz w:val="20"/>
          <w:szCs w:val="20"/>
        </w:rPr>
        <w:tab/>
        <w:t>Virginia Agents</w:t>
      </w:r>
      <w:r w:rsidR="00CA52C3" w:rsidRPr="00A227D0">
        <w:rPr>
          <w:rFonts w:ascii="Arial" w:hAnsi="Arial" w:cs="Arial"/>
          <w:b/>
          <w:sz w:val="20"/>
          <w:szCs w:val="20"/>
        </w:rPr>
        <w:t>,</w:t>
      </w:r>
      <w:r w:rsidRPr="00A227D0">
        <w:rPr>
          <w:rFonts w:ascii="Arial" w:hAnsi="Arial" w:cs="Arial"/>
          <w:b/>
          <w:sz w:val="20"/>
          <w:szCs w:val="20"/>
        </w:rPr>
        <w:t xml:space="preserve"> Approved Attorneys and WFG </w:t>
      </w:r>
      <w:r w:rsidR="003F28B1" w:rsidRPr="00A227D0">
        <w:rPr>
          <w:rFonts w:ascii="Arial" w:hAnsi="Arial" w:cs="Arial"/>
          <w:b/>
          <w:sz w:val="20"/>
          <w:szCs w:val="20"/>
        </w:rPr>
        <w:t>E</w:t>
      </w:r>
      <w:r w:rsidRPr="00A227D0">
        <w:rPr>
          <w:rFonts w:ascii="Arial" w:hAnsi="Arial" w:cs="Arial"/>
          <w:b/>
          <w:sz w:val="20"/>
          <w:szCs w:val="20"/>
        </w:rPr>
        <w:t>mployees</w:t>
      </w:r>
    </w:p>
    <w:p w14:paraId="12335079" w14:textId="77777777" w:rsidR="00D91C22" w:rsidRPr="00A227D0" w:rsidRDefault="00D91C22" w:rsidP="00D91C22">
      <w:pPr>
        <w:rPr>
          <w:rFonts w:ascii="Arial" w:hAnsi="Arial" w:cs="Arial"/>
          <w:b/>
          <w:sz w:val="20"/>
          <w:szCs w:val="20"/>
        </w:rPr>
      </w:pPr>
      <w:r w:rsidRPr="00A227D0">
        <w:rPr>
          <w:rFonts w:ascii="Arial" w:hAnsi="Arial" w:cs="Arial"/>
          <w:b/>
          <w:sz w:val="20"/>
          <w:szCs w:val="20"/>
        </w:rPr>
        <w:t>From:</w:t>
      </w:r>
      <w:r w:rsidRPr="00A227D0">
        <w:rPr>
          <w:rFonts w:ascii="Arial" w:hAnsi="Arial" w:cs="Arial"/>
          <w:b/>
          <w:sz w:val="20"/>
          <w:szCs w:val="20"/>
        </w:rPr>
        <w:tab/>
      </w:r>
      <w:r w:rsidRPr="00A227D0">
        <w:rPr>
          <w:rFonts w:ascii="Arial" w:hAnsi="Arial" w:cs="Arial"/>
          <w:b/>
          <w:sz w:val="20"/>
          <w:szCs w:val="20"/>
        </w:rPr>
        <w:tab/>
        <w:t>Virginia Underwriting Counsel</w:t>
      </w:r>
    </w:p>
    <w:p w14:paraId="55A2F52B" w14:textId="4E65C995" w:rsidR="00D91C22" w:rsidRPr="00A227D0" w:rsidRDefault="00D91C22" w:rsidP="00D91C22">
      <w:pPr>
        <w:rPr>
          <w:rFonts w:ascii="Arial" w:hAnsi="Arial" w:cs="Arial"/>
          <w:b/>
          <w:sz w:val="20"/>
          <w:szCs w:val="20"/>
        </w:rPr>
      </w:pPr>
      <w:r w:rsidRPr="00A227D0">
        <w:rPr>
          <w:rFonts w:ascii="Arial" w:hAnsi="Arial" w:cs="Arial"/>
          <w:b/>
          <w:sz w:val="20"/>
          <w:szCs w:val="20"/>
        </w:rPr>
        <w:t>Date:</w:t>
      </w:r>
      <w:r w:rsidRPr="00A227D0">
        <w:rPr>
          <w:rFonts w:ascii="Arial" w:hAnsi="Arial" w:cs="Arial"/>
          <w:b/>
          <w:sz w:val="20"/>
          <w:szCs w:val="20"/>
        </w:rPr>
        <w:tab/>
      </w:r>
      <w:r w:rsidRPr="00A227D0">
        <w:rPr>
          <w:rFonts w:ascii="Arial" w:hAnsi="Arial" w:cs="Arial"/>
          <w:b/>
          <w:sz w:val="20"/>
          <w:szCs w:val="20"/>
        </w:rPr>
        <w:tab/>
        <w:t xml:space="preserve">April </w:t>
      </w:r>
      <w:r w:rsidR="00A227D0" w:rsidRPr="00A227D0">
        <w:rPr>
          <w:rFonts w:ascii="Arial" w:hAnsi="Arial" w:cs="Arial"/>
          <w:b/>
          <w:sz w:val="20"/>
          <w:szCs w:val="20"/>
        </w:rPr>
        <w:t>2</w:t>
      </w:r>
      <w:r w:rsidR="00C4296E">
        <w:rPr>
          <w:rFonts w:ascii="Arial" w:hAnsi="Arial" w:cs="Arial"/>
          <w:b/>
          <w:sz w:val="20"/>
          <w:szCs w:val="20"/>
        </w:rPr>
        <w:t>3</w:t>
      </w:r>
      <w:r w:rsidRPr="00A227D0">
        <w:rPr>
          <w:rFonts w:ascii="Arial" w:hAnsi="Arial" w:cs="Arial"/>
          <w:b/>
          <w:sz w:val="20"/>
          <w:szCs w:val="20"/>
        </w:rPr>
        <w:t>, 2013</w:t>
      </w:r>
    </w:p>
    <w:p w14:paraId="67A449D6" w14:textId="77777777" w:rsidR="00D91C22" w:rsidRPr="00A227D0" w:rsidRDefault="00081C1A" w:rsidP="00D91C22">
      <w:pPr>
        <w:rPr>
          <w:rFonts w:ascii="Arial" w:hAnsi="Arial" w:cs="Arial"/>
          <w:b/>
          <w:sz w:val="20"/>
          <w:szCs w:val="20"/>
        </w:rPr>
      </w:pPr>
      <w:r w:rsidRPr="00A227D0">
        <w:rPr>
          <w:rFonts w:ascii="Arial" w:hAnsi="Arial" w:cs="Arial"/>
          <w:b/>
          <w:sz w:val="20"/>
          <w:szCs w:val="20"/>
        </w:rPr>
        <w:t>Bulletin No:</w:t>
      </w:r>
      <w:r w:rsidRPr="00A227D0">
        <w:rPr>
          <w:rFonts w:ascii="Arial" w:hAnsi="Arial" w:cs="Arial"/>
          <w:b/>
          <w:sz w:val="20"/>
          <w:szCs w:val="20"/>
        </w:rPr>
        <w:tab/>
        <w:t xml:space="preserve">VA </w:t>
      </w:r>
      <w:r w:rsidR="00CA52C3" w:rsidRPr="00A227D0">
        <w:rPr>
          <w:rFonts w:ascii="Arial" w:hAnsi="Arial" w:cs="Arial"/>
          <w:b/>
          <w:sz w:val="20"/>
          <w:szCs w:val="20"/>
        </w:rPr>
        <w:t>13-01</w:t>
      </w:r>
    </w:p>
    <w:p w14:paraId="24B18111" w14:textId="77777777" w:rsidR="00D91C22" w:rsidRPr="00A227D0" w:rsidRDefault="00D91C22" w:rsidP="00D91C22">
      <w:pPr>
        <w:rPr>
          <w:rFonts w:ascii="Arial" w:hAnsi="Arial" w:cs="Arial"/>
          <w:b/>
          <w:sz w:val="20"/>
          <w:szCs w:val="20"/>
        </w:rPr>
      </w:pPr>
      <w:r w:rsidRPr="00A227D0">
        <w:rPr>
          <w:rFonts w:ascii="Arial" w:hAnsi="Arial" w:cs="Arial"/>
          <w:b/>
          <w:sz w:val="20"/>
          <w:szCs w:val="20"/>
        </w:rPr>
        <w:t>Name:</w:t>
      </w:r>
      <w:r w:rsidRPr="00A227D0">
        <w:rPr>
          <w:rFonts w:ascii="Arial" w:hAnsi="Arial" w:cs="Arial"/>
          <w:b/>
          <w:sz w:val="20"/>
          <w:szCs w:val="20"/>
        </w:rPr>
        <w:tab/>
      </w:r>
      <w:r w:rsidRPr="00A227D0">
        <w:rPr>
          <w:rFonts w:ascii="Arial" w:hAnsi="Arial" w:cs="Arial"/>
          <w:b/>
          <w:sz w:val="20"/>
          <w:szCs w:val="20"/>
        </w:rPr>
        <w:tab/>
        <w:t>Increase in Grantor Tax</w:t>
      </w:r>
    </w:p>
    <w:p w14:paraId="48B13959" w14:textId="77777777" w:rsidR="00D91C22" w:rsidRPr="00A227D0" w:rsidRDefault="00D91C22" w:rsidP="00D91C22">
      <w:pPr>
        <w:rPr>
          <w:rFonts w:ascii="Arial" w:hAnsi="Arial" w:cs="Arial"/>
          <w:sz w:val="20"/>
          <w:szCs w:val="20"/>
        </w:rPr>
      </w:pPr>
    </w:p>
    <w:p w14:paraId="51F1F2CF" w14:textId="77777777" w:rsidR="00D91C22" w:rsidRPr="00A227D0" w:rsidRDefault="00D91C22" w:rsidP="00D91C22">
      <w:pPr>
        <w:rPr>
          <w:rFonts w:ascii="Arial" w:hAnsi="Arial" w:cs="Arial"/>
          <w:sz w:val="20"/>
          <w:szCs w:val="20"/>
        </w:rPr>
      </w:pPr>
      <w:r w:rsidRPr="00A227D0">
        <w:rPr>
          <w:rFonts w:ascii="Arial" w:hAnsi="Arial" w:cs="Arial"/>
          <w:sz w:val="20"/>
          <w:szCs w:val="20"/>
        </w:rPr>
        <w:tab/>
        <w:t>The Virginia Legislature has passed</w:t>
      </w:r>
      <w:r w:rsidR="00081C1A" w:rsidRPr="00A227D0">
        <w:rPr>
          <w:rFonts w:ascii="Arial" w:hAnsi="Arial" w:cs="Arial"/>
          <w:sz w:val="20"/>
          <w:szCs w:val="20"/>
        </w:rPr>
        <w:t>,</w:t>
      </w:r>
      <w:r w:rsidRPr="00A227D0">
        <w:rPr>
          <w:rFonts w:ascii="Arial" w:hAnsi="Arial" w:cs="Arial"/>
          <w:sz w:val="20"/>
          <w:szCs w:val="20"/>
        </w:rPr>
        <w:t xml:space="preserve"> and Governor McDonnell has signed into law, </w:t>
      </w:r>
      <w:bookmarkStart w:id="0" w:name="_GoBack"/>
      <w:bookmarkEnd w:id="0"/>
      <w:r w:rsidRPr="00A227D0">
        <w:rPr>
          <w:rFonts w:ascii="Arial" w:hAnsi="Arial" w:cs="Arial"/>
          <w:sz w:val="20"/>
          <w:szCs w:val="20"/>
        </w:rPr>
        <w:t xml:space="preserve">HB 2313 that </w:t>
      </w:r>
      <w:r w:rsidR="00081C1A" w:rsidRPr="00A227D0">
        <w:rPr>
          <w:rFonts w:ascii="Arial" w:hAnsi="Arial" w:cs="Arial"/>
          <w:sz w:val="20"/>
          <w:szCs w:val="20"/>
        </w:rPr>
        <w:t xml:space="preserve">increases </w:t>
      </w:r>
      <w:r w:rsidRPr="00A227D0">
        <w:rPr>
          <w:rFonts w:ascii="Arial" w:hAnsi="Arial" w:cs="Arial"/>
          <w:sz w:val="20"/>
          <w:szCs w:val="20"/>
        </w:rPr>
        <w:t xml:space="preserve">the grantor tax in certain </w:t>
      </w:r>
      <w:r w:rsidR="00081C1A" w:rsidRPr="00A227D0">
        <w:rPr>
          <w:rFonts w:ascii="Arial" w:hAnsi="Arial" w:cs="Arial"/>
          <w:sz w:val="20"/>
          <w:szCs w:val="20"/>
        </w:rPr>
        <w:t>counties, cities and towns</w:t>
      </w:r>
      <w:r w:rsidRPr="00A227D0">
        <w:rPr>
          <w:rFonts w:ascii="Arial" w:hAnsi="Arial" w:cs="Arial"/>
          <w:sz w:val="20"/>
          <w:szCs w:val="20"/>
        </w:rPr>
        <w:t xml:space="preserve"> effective July 1, 2013.</w:t>
      </w:r>
    </w:p>
    <w:p w14:paraId="49FCC31E" w14:textId="77777777" w:rsidR="00D91C22" w:rsidRPr="00A227D0" w:rsidRDefault="00D91C22" w:rsidP="00D91C22">
      <w:pPr>
        <w:rPr>
          <w:rFonts w:ascii="Arial" w:hAnsi="Arial" w:cs="Arial"/>
          <w:sz w:val="20"/>
          <w:szCs w:val="20"/>
        </w:rPr>
      </w:pPr>
      <w:r w:rsidRPr="00A227D0">
        <w:rPr>
          <w:rFonts w:ascii="Arial" w:hAnsi="Arial" w:cs="Arial"/>
          <w:sz w:val="20"/>
          <w:szCs w:val="20"/>
        </w:rPr>
        <w:tab/>
        <w:t>The grantor tax will increase from its current rate of 0.10% to 0.25% in the following counties</w:t>
      </w:r>
      <w:r w:rsidR="00817C0D" w:rsidRPr="00A227D0">
        <w:rPr>
          <w:rFonts w:ascii="Arial" w:hAnsi="Arial" w:cs="Arial"/>
          <w:sz w:val="20"/>
          <w:szCs w:val="20"/>
        </w:rPr>
        <w:t xml:space="preserve">, </w:t>
      </w:r>
      <w:r w:rsidR="00CA52C3" w:rsidRPr="00A227D0">
        <w:rPr>
          <w:rFonts w:ascii="Arial" w:hAnsi="Arial" w:cs="Arial"/>
          <w:sz w:val="20"/>
          <w:szCs w:val="20"/>
        </w:rPr>
        <w:t>citie</w:t>
      </w:r>
      <w:r w:rsidR="00A227D0">
        <w:rPr>
          <w:rFonts w:ascii="Arial" w:hAnsi="Arial" w:cs="Arial"/>
          <w:sz w:val="20"/>
          <w:szCs w:val="20"/>
        </w:rPr>
        <w:t>s</w:t>
      </w:r>
      <w:r w:rsidR="00081C1A" w:rsidRPr="00A227D0">
        <w:rPr>
          <w:rFonts w:ascii="Arial" w:hAnsi="Arial" w:cs="Arial"/>
          <w:sz w:val="20"/>
          <w:szCs w:val="20"/>
        </w:rPr>
        <w:t xml:space="preserve"> and towns</w:t>
      </w:r>
      <w:r w:rsidRPr="00A227D0">
        <w:rPr>
          <w:rFonts w:ascii="Arial" w:hAnsi="Arial" w:cs="Arial"/>
          <w:sz w:val="20"/>
          <w:szCs w:val="20"/>
        </w:rPr>
        <w:t>:</w:t>
      </w:r>
    </w:p>
    <w:p w14:paraId="00D64087" w14:textId="77777777" w:rsidR="00CA52C3" w:rsidRPr="00A227D0" w:rsidRDefault="00CA52C3" w:rsidP="00CA52C3">
      <w:pPr>
        <w:ind w:left="1440" w:hanging="1440"/>
        <w:rPr>
          <w:rFonts w:ascii="Arial" w:hAnsi="Arial" w:cs="Arial"/>
          <w:sz w:val="20"/>
          <w:szCs w:val="20"/>
        </w:rPr>
      </w:pPr>
      <w:r w:rsidRPr="00A227D0">
        <w:rPr>
          <w:rFonts w:ascii="Arial" w:hAnsi="Arial" w:cs="Arial"/>
          <w:sz w:val="20"/>
          <w:szCs w:val="20"/>
        </w:rPr>
        <w:t xml:space="preserve">Counties:  </w:t>
      </w:r>
      <w:r w:rsidRPr="00A227D0">
        <w:rPr>
          <w:rFonts w:ascii="Arial" w:hAnsi="Arial" w:cs="Arial"/>
          <w:sz w:val="20"/>
          <w:szCs w:val="20"/>
        </w:rPr>
        <w:tab/>
      </w:r>
      <w:r w:rsidR="00D91C22" w:rsidRPr="00A227D0">
        <w:rPr>
          <w:rFonts w:ascii="Arial" w:hAnsi="Arial" w:cs="Arial"/>
          <w:sz w:val="20"/>
          <w:szCs w:val="20"/>
        </w:rPr>
        <w:t xml:space="preserve">Arlington, Fairfax, </w:t>
      </w:r>
      <w:r w:rsidRPr="00A227D0">
        <w:rPr>
          <w:rFonts w:ascii="Arial" w:hAnsi="Arial" w:cs="Arial"/>
          <w:sz w:val="20"/>
          <w:szCs w:val="20"/>
        </w:rPr>
        <w:t>Loudoun,</w:t>
      </w:r>
      <w:r w:rsidR="00D91C22" w:rsidRPr="00A227D0">
        <w:rPr>
          <w:rFonts w:ascii="Arial" w:hAnsi="Arial" w:cs="Arial"/>
          <w:sz w:val="20"/>
          <w:szCs w:val="20"/>
        </w:rPr>
        <w:t xml:space="preserve"> Prince William</w:t>
      </w:r>
      <w:r w:rsidRPr="00A227D0">
        <w:rPr>
          <w:rFonts w:ascii="Arial" w:hAnsi="Arial" w:cs="Arial"/>
          <w:sz w:val="20"/>
          <w:szCs w:val="20"/>
        </w:rPr>
        <w:t>, Gloucester, Isle of Wight, James City, Southampton, Surry and York</w:t>
      </w:r>
      <w:r w:rsidR="00D91C22" w:rsidRPr="00A227D0">
        <w:rPr>
          <w:rFonts w:ascii="Arial" w:hAnsi="Arial" w:cs="Arial"/>
          <w:sz w:val="20"/>
          <w:szCs w:val="20"/>
        </w:rPr>
        <w:t xml:space="preserve">; </w:t>
      </w:r>
    </w:p>
    <w:p w14:paraId="36761A5D" w14:textId="77777777" w:rsidR="00CA52C3" w:rsidRPr="00A227D0" w:rsidRDefault="00CA52C3" w:rsidP="00CA52C3">
      <w:pPr>
        <w:ind w:left="1440" w:hanging="1440"/>
        <w:rPr>
          <w:rFonts w:ascii="Arial" w:hAnsi="Arial" w:cs="Arial"/>
          <w:sz w:val="20"/>
          <w:szCs w:val="20"/>
        </w:rPr>
      </w:pPr>
      <w:r w:rsidRPr="00A227D0">
        <w:rPr>
          <w:rFonts w:ascii="Arial" w:hAnsi="Arial" w:cs="Arial"/>
          <w:sz w:val="20"/>
          <w:szCs w:val="20"/>
        </w:rPr>
        <w:t xml:space="preserve">Cities:  </w:t>
      </w:r>
      <w:r w:rsidRPr="00A227D0">
        <w:rPr>
          <w:rFonts w:ascii="Arial" w:hAnsi="Arial" w:cs="Arial"/>
          <w:sz w:val="20"/>
          <w:szCs w:val="20"/>
        </w:rPr>
        <w:tab/>
      </w:r>
      <w:r w:rsidR="00D91C22" w:rsidRPr="00A227D0">
        <w:rPr>
          <w:rFonts w:ascii="Arial" w:hAnsi="Arial" w:cs="Arial"/>
          <w:sz w:val="20"/>
          <w:szCs w:val="20"/>
        </w:rPr>
        <w:t>Alexandria, Fairfax, Falls Chu</w:t>
      </w:r>
      <w:r w:rsidRPr="00A227D0">
        <w:rPr>
          <w:rFonts w:ascii="Arial" w:hAnsi="Arial" w:cs="Arial"/>
          <w:sz w:val="20"/>
          <w:szCs w:val="20"/>
        </w:rPr>
        <w:t>rch, Manassas and Manassas Park,</w:t>
      </w:r>
      <w:r w:rsidR="00D91C22" w:rsidRPr="00A227D0">
        <w:rPr>
          <w:rFonts w:ascii="Arial" w:hAnsi="Arial" w:cs="Arial"/>
          <w:sz w:val="20"/>
          <w:szCs w:val="20"/>
        </w:rPr>
        <w:t xml:space="preserve"> </w:t>
      </w:r>
      <w:r w:rsidRPr="00A227D0">
        <w:rPr>
          <w:rFonts w:ascii="Arial" w:hAnsi="Arial" w:cs="Arial"/>
          <w:sz w:val="20"/>
          <w:szCs w:val="20"/>
        </w:rPr>
        <w:t>Chesapeake, Franklin, Hampton, Newport News, Norfolk, Poquoson, Portsmouth, Suffolk, Virginia Beach and Williamsburg;</w:t>
      </w:r>
    </w:p>
    <w:p w14:paraId="6BDE38C7" w14:textId="77777777" w:rsidR="00D91C22" w:rsidRPr="00A227D0" w:rsidRDefault="00CA52C3" w:rsidP="00D91C22">
      <w:pPr>
        <w:rPr>
          <w:rFonts w:ascii="Arial" w:hAnsi="Arial" w:cs="Arial"/>
          <w:sz w:val="20"/>
          <w:szCs w:val="20"/>
        </w:rPr>
      </w:pPr>
      <w:r w:rsidRPr="00A227D0">
        <w:rPr>
          <w:rFonts w:ascii="Arial" w:hAnsi="Arial" w:cs="Arial"/>
          <w:sz w:val="20"/>
          <w:szCs w:val="20"/>
        </w:rPr>
        <w:t>T</w:t>
      </w:r>
      <w:r w:rsidR="00D91C22" w:rsidRPr="00A227D0">
        <w:rPr>
          <w:rFonts w:ascii="Arial" w:hAnsi="Arial" w:cs="Arial"/>
          <w:sz w:val="20"/>
          <w:szCs w:val="20"/>
        </w:rPr>
        <w:t>owns</w:t>
      </w:r>
      <w:r w:rsidRPr="00A227D0">
        <w:rPr>
          <w:rFonts w:ascii="Arial" w:hAnsi="Arial" w:cs="Arial"/>
          <w:sz w:val="20"/>
          <w:szCs w:val="20"/>
        </w:rPr>
        <w:t xml:space="preserve">:  </w:t>
      </w:r>
      <w:r w:rsidRPr="00A227D0">
        <w:rPr>
          <w:rFonts w:ascii="Arial" w:hAnsi="Arial" w:cs="Arial"/>
          <w:sz w:val="20"/>
          <w:szCs w:val="20"/>
        </w:rPr>
        <w:tab/>
      </w:r>
      <w:r w:rsidR="00D91C22" w:rsidRPr="00A227D0">
        <w:rPr>
          <w:rFonts w:ascii="Arial" w:hAnsi="Arial" w:cs="Arial"/>
          <w:sz w:val="20"/>
          <w:szCs w:val="20"/>
        </w:rPr>
        <w:t>Dumfries, Herndon, Leesburg, Purcellville and Vienna</w:t>
      </w:r>
      <w:r w:rsidRPr="00A227D0">
        <w:rPr>
          <w:rFonts w:ascii="Arial" w:hAnsi="Arial" w:cs="Arial"/>
          <w:sz w:val="20"/>
          <w:szCs w:val="20"/>
        </w:rPr>
        <w:t>.</w:t>
      </w:r>
    </w:p>
    <w:p w14:paraId="47350B2D" w14:textId="77777777" w:rsidR="00081C1A" w:rsidRPr="00A227D0" w:rsidRDefault="00081C1A" w:rsidP="00D91C22">
      <w:pPr>
        <w:rPr>
          <w:rFonts w:ascii="Arial" w:hAnsi="Arial" w:cs="Arial"/>
          <w:sz w:val="20"/>
          <w:szCs w:val="20"/>
        </w:rPr>
      </w:pPr>
    </w:p>
    <w:p w14:paraId="58FA91F1" w14:textId="77777777" w:rsidR="00D91C22" w:rsidRDefault="00D91C22" w:rsidP="00081C1A">
      <w:pPr>
        <w:ind w:firstLine="720"/>
        <w:rPr>
          <w:rFonts w:ascii="Arial" w:hAnsi="Arial" w:cs="Arial"/>
          <w:sz w:val="20"/>
          <w:szCs w:val="20"/>
        </w:rPr>
      </w:pPr>
      <w:r w:rsidRPr="00A227D0">
        <w:rPr>
          <w:rFonts w:ascii="Arial" w:hAnsi="Arial" w:cs="Arial"/>
          <w:sz w:val="20"/>
          <w:szCs w:val="20"/>
        </w:rPr>
        <w:t xml:space="preserve">This bill is one of several passed at the recent session of the </w:t>
      </w:r>
      <w:r w:rsidR="00CA52C3" w:rsidRPr="00A227D0">
        <w:rPr>
          <w:rFonts w:ascii="Arial" w:hAnsi="Arial" w:cs="Arial"/>
          <w:sz w:val="20"/>
          <w:szCs w:val="20"/>
        </w:rPr>
        <w:t xml:space="preserve">Virginia </w:t>
      </w:r>
      <w:r w:rsidRPr="00A227D0">
        <w:rPr>
          <w:rFonts w:ascii="Arial" w:hAnsi="Arial" w:cs="Arial"/>
          <w:sz w:val="20"/>
          <w:szCs w:val="20"/>
        </w:rPr>
        <w:t>General Assembly designe</w:t>
      </w:r>
      <w:r w:rsidR="00081C1A" w:rsidRPr="00A227D0">
        <w:rPr>
          <w:rFonts w:ascii="Arial" w:hAnsi="Arial" w:cs="Arial"/>
          <w:sz w:val="20"/>
          <w:szCs w:val="20"/>
        </w:rPr>
        <w:t>d</w:t>
      </w:r>
      <w:r w:rsidRPr="00A227D0">
        <w:rPr>
          <w:rFonts w:ascii="Arial" w:hAnsi="Arial" w:cs="Arial"/>
          <w:sz w:val="20"/>
          <w:szCs w:val="20"/>
        </w:rPr>
        <w:t xml:space="preserve"> to raise revenue for </w:t>
      </w:r>
      <w:r w:rsidR="00CA52C3" w:rsidRPr="00A227D0">
        <w:rPr>
          <w:rFonts w:ascii="Arial" w:hAnsi="Arial" w:cs="Arial"/>
          <w:sz w:val="20"/>
          <w:szCs w:val="20"/>
        </w:rPr>
        <w:t>highway construction and maintenance.</w:t>
      </w:r>
    </w:p>
    <w:p w14:paraId="1FBDA72A" w14:textId="77777777" w:rsidR="00817C0D" w:rsidRDefault="00A227D0" w:rsidP="00A227D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you have any questions, please contact your local WFG underwriting counsel.</w:t>
      </w:r>
    </w:p>
    <w:p w14:paraId="49C2BD37" w14:textId="77777777" w:rsidR="00A227D0" w:rsidRDefault="00A227D0" w:rsidP="00D91C22">
      <w:pPr>
        <w:rPr>
          <w:rFonts w:ascii="Arial" w:hAnsi="Arial" w:cs="Arial"/>
          <w:sz w:val="20"/>
          <w:szCs w:val="20"/>
        </w:rPr>
      </w:pPr>
    </w:p>
    <w:p w14:paraId="4EE1C158" w14:textId="77777777" w:rsidR="00A227D0" w:rsidRDefault="00A227D0" w:rsidP="00D91C22">
      <w:pPr>
        <w:rPr>
          <w:rFonts w:ascii="Arial" w:hAnsi="Arial" w:cs="Arial"/>
          <w:sz w:val="20"/>
          <w:szCs w:val="20"/>
        </w:rPr>
      </w:pPr>
    </w:p>
    <w:p w14:paraId="45C3290E" w14:textId="77777777" w:rsidR="00A227D0" w:rsidRDefault="00A227D0" w:rsidP="00D91C22">
      <w:pPr>
        <w:rPr>
          <w:rFonts w:ascii="Arial" w:hAnsi="Arial" w:cs="Arial"/>
          <w:sz w:val="20"/>
          <w:szCs w:val="20"/>
        </w:rPr>
      </w:pPr>
    </w:p>
    <w:p w14:paraId="6B0AE0FD" w14:textId="77777777" w:rsidR="00D91C22" w:rsidRPr="00A227D0" w:rsidRDefault="00D91C22" w:rsidP="00817C0D">
      <w:pPr>
        <w:rPr>
          <w:rFonts w:ascii="Arial" w:hAnsi="Arial" w:cs="Arial"/>
          <w:color w:val="FF0000"/>
          <w:sz w:val="16"/>
          <w:szCs w:val="16"/>
        </w:rPr>
      </w:pPr>
      <w:r w:rsidRPr="00A227D0">
        <w:rPr>
          <w:rFonts w:ascii="Arial" w:hAnsi="Arial" w:cs="Arial"/>
          <w:color w:val="FF0000"/>
          <w:sz w:val="16"/>
          <w:szCs w:val="16"/>
        </w:rPr>
        <w:t>NOTE:  This Bulletin is intended for use by title issuing offices, title insurance agents and approved attorneys of WFG National</w:t>
      </w:r>
      <w:r w:rsidR="00CA52C3" w:rsidRPr="00A227D0">
        <w:rPr>
          <w:rFonts w:ascii="Arial" w:hAnsi="Arial" w:cs="Arial"/>
          <w:color w:val="FF0000"/>
          <w:sz w:val="16"/>
          <w:szCs w:val="16"/>
        </w:rPr>
        <w:t xml:space="preserve"> Title Insurance Company and</w:t>
      </w:r>
      <w:r w:rsidRPr="00A227D0">
        <w:rPr>
          <w:rFonts w:ascii="Arial" w:hAnsi="Arial" w:cs="Arial"/>
          <w:color w:val="FF0000"/>
          <w:sz w:val="16"/>
          <w:szCs w:val="16"/>
        </w:rPr>
        <w:t xml:space="preserve"> reliance by any other person or entity is unauthorized.  This bulletin is intended solely for the purpose of underwriting policies of WFG National Title Insurance Company.</w:t>
      </w:r>
    </w:p>
    <w:sectPr w:rsidR="00D91C22" w:rsidRPr="00A227D0" w:rsidSect="000B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35"/>
    <w:rsid w:val="00081C1A"/>
    <w:rsid w:val="000B79FB"/>
    <w:rsid w:val="003F28B1"/>
    <w:rsid w:val="00666857"/>
    <w:rsid w:val="00794B35"/>
    <w:rsid w:val="00817C0D"/>
    <w:rsid w:val="00882F54"/>
    <w:rsid w:val="00A227D0"/>
    <w:rsid w:val="00C4296E"/>
    <w:rsid w:val="00CA52C3"/>
    <w:rsid w:val="00D91C22"/>
    <w:rsid w:val="00E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2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DBA6A-7B23-418D-932A-EF3A68DF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19A33-92D8-4E0D-98DD-B1F43283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38E8B-D60A-4BF2-AD3A-94ACD8157A4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Ranjani</cp:lastModifiedBy>
  <cp:revision>3</cp:revision>
  <cp:lastPrinted>2013-04-23T13:35:00Z</cp:lastPrinted>
  <dcterms:created xsi:type="dcterms:W3CDTF">2013-04-22T22:47:00Z</dcterms:created>
  <dcterms:modified xsi:type="dcterms:W3CDTF">2013-04-23T14:15:00Z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0x010100DCB5BE05563FE6429D2381270EFAF910</vt:lpwstr>
  </property>
</Properties>
</file>